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B960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广东省内团员组织关系转接操作步骤</w:t>
      </w:r>
    </w:p>
    <w:p w14:paraId="27A81A1C">
      <w:pPr>
        <w:rPr>
          <w:rFonts w:ascii="黑体" w:hAnsi="黑体" w:eastAsia="黑体"/>
          <w:sz w:val="32"/>
          <w:szCs w:val="32"/>
        </w:rPr>
      </w:pPr>
    </w:p>
    <w:p w14:paraId="4CF46D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第一步：</w:t>
      </w:r>
    </w:p>
    <w:p w14:paraId="17E3EF7B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团员进入“广东共青团”微信公众号，点击任务栏“智慧团建”，选择“团组织关系转接”，进入个人团务页面。</w:t>
      </w:r>
    </w:p>
    <w:p w14:paraId="5408D0C7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drawing>
          <wp:inline distT="0" distB="0" distL="114300" distR="114300">
            <wp:extent cx="2896235" cy="6154420"/>
            <wp:effectExtent l="0" t="0" r="24765" b="17780"/>
            <wp:docPr id="4" name="图片 4" descr="5f8d10c4d5a3c156826ce442dcb9fa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f8d10c4d5a3c156826ce442dcb9fa3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6235" cy="615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29757">
      <w:pPr>
        <w:rPr>
          <w:rFonts w:hint="eastAsia" w:ascii="仿宋" w:hAnsi="仿宋" w:eastAsia="仿宋"/>
          <w:b/>
          <w:sz w:val="32"/>
          <w:szCs w:val="32"/>
        </w:rPr>
      </w:pPr>
    </w:p>
    <w:p w14:paraId="4FE7BDCE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第二步：</w:t>
      </w:r>
    </w:p>
    <w:p w14:paraId="65A3D78C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团员进入个人团务页面后，点击“组织关系转接”，进入对应的页面。</w:t>
      </w:r>
    </w:p>
    <w:p w14:paraId="18CD2512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3086100" cy="52819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3649"/>
                    <a:stretch>
                      <a:fillRect/>
                    </a:stretch>
                  </pic:blipFill>
                  <pic:spPr>
                    <a:xfrm>
                      <a:off x="0" y="0"/>
                      <a:ext cx="3090210" cy="52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98306">
      <w:pPr>
        <w:rPr>
          <w:rFonts w:ascii="仿宋" w:hAnsi="仿宋" w:eastAsia="仿宋"/>
          <w:sz w:val="32"/>
          <w:szCs w:val="32"/>
        </w:rPr>
      </w:pPr>
    </w:p>
    <w:p w14:paraId="60088397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第三步：</w:t>
      </w:r>
    </w:p>
    <w:p w14:paraId="3FE7AF7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在对应页面填写个人信息，选择“转入组织”时，可以在搜索框输入拟转入支部的组织ID或全称进行搜索。</w:t>
      </w:r>
    </w:p>
    <w:p w14:paraId="06F35BB9">
      <w:pPr>
        <w:rPr>
          <w:rFonts w:ascii="仿宋" w:hAnsi="仿宋" w:eastAsia="仿宋"/>
          <w:sz w:val="32"/>
          <w:szCs w:val="32"/>
        </w:rPr>
      </w:pPr>
    </w:p>
    <w:p w14:paraId="5CC4C8D5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3096260</wp:posOffset>
            </wp:positionH>
            <wp:positionV relativeFrom="paragraph">
              <wp:posOffset>40640</wp:posOffset>
            </wp:positionV>
            <wp:extent cx="2230120" cy="3682365"/>
            <wp:effectExtent l="0" t="0" r="5080" b="635"/>
            <wp:wrapNone/>
            <wp:docPr id="12" name="图片 12" descr="61a8e5d88059a4c8003a7ed6c4838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1a8e5d88059a4c8003a7ed6c4838406"/>
                    <pic:cNvPicPr>
                      <a:picLocks noChangeAspect="1"/>
                    </pic:cNvPicPr>
                  </pic:nvPicPr>
                  <pic:blipFill>
                    <a:blip r:embed="rId7"/>
                    <a:srcRect t="5642"/>
                    <a:stretch>
                      <a:fillRect/>
                    </a:stretch>
                  </pic:blipFill>
                  <pic:spPr>
                    <a:xfrm>
                      <a:off x="0" y="0"/>
                      <a:ext cx="223012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2987040" cy="3663950"/>
            <wp:effectExtent l="0" t="0" r="10160" b="19050"/>
            <wp:docPr id="9" name="图片 9" descr="ffa46a272637205544cb329fcce759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fa46a272637205544cb329fcce759f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384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84455</wp:posOffset>
            </wp:positionV>
            <wp:extent cx="2805430" cy="4539615"/>
            <wp:effectExtent l="0" t="0" r="0" b="6985"/>
            <wp:wrapNone/>
            <wp:docPr id="13" name="图片 13" descr="ef3eeeaff52015e5170534949c341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f3eeeaff52015e5170534949c341add"/>
                    <pic:cNvPicPr>
                      <a:picLocks noChangeAspect="1"/>
                    </pic:cNvPicPr>
                  </pic:nvPicPr>
                  <pic:blipFill>
                    <a:blip r:embed="rId9"/>
                    <a:srcRect t="9639" r="-6573"/>
                    <a:stretch>
                      <a:fillRect/>
                    </a:stretch>
                  </pic:blipFill>
                  <pic:spPr>
                    <a:xfrm>
                      <a:off x="0" y="0"/>
                      <a:ext cx="280543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83185</wp:posOffset>
            </wp:positionV>
            <wp:extent cx="2799080" cy="4529455"/>
            <wp:effectExtent l="0" t="0" r="0" b="17145"/>
            <wp:wrapNone/>
            <wp:docPr id="10" name="图片 10" descr="1db7feec270208f4c6d2f56d87591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db7feec270208f4c6d2f56d875911f8"/>
                    <pic:cNvPicPr>
                      <a:picLocks noChangeAspect="1"/>
                    </pic:cNvPicPr>
                  </pic:nvPicPr>
                  <pic:blipFill>
                    <a:blip r:embed="rId10"/>
                    <a:srcRect t="10802" r="-7097"/>
                    <a:stretch>
                      <a:fillRect/>
                    </a:stretch>
                  </pic:blipFill>
                  <pic:spPr>
                    <a:xfrm>
                      <a:off x="0" y="0"/>
                      <a:ext cx="2799080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BF192">
      <w:pPr>
        <w:rPr>
          <w:rFonts w:ascii="仿宋" w:hAnsi="仿宋" w:eastAsia="仿宋"/>
          <w:sz w:val="32"/>
          <w:szCs w:val="32"/>
        </w:rPr>
      </w:pPr>
    </w:p>
    <w:p w14:paraId="7F095D04">
      <w:pPr>
        <w:rPr>
          <w:rFonts w:ascii="仿宋" w:hAnsi="仿宋" w:eastAsia="仿宋"/>
          <w:sz w:val="32"/>
          <w:szCs w:val="32"/>
        </w:rPr>
      </w:pPr>
    </w:p>
    <w:p w14:paraId="634FE4B9">
      <w:pPr>
        <w:rPr>
          <w:rFonts w:hint="eastAsia" w:ascii="仿宋" w:hAnsi="仿宋" w:eastAsia="仿宋"/>
          <w:sz w:val="32"/>
          <w:szCs w:val="32"/>
          <w:lang w:eastAsia="zh-CN"/>
        </w:rPr>
      </w:pPr>
    </w:p>
    <w:p w14:paraId="73B11DBE">
      <w:pPr>
        <w:rPr>
          <w:rFonts w:ascii="仿宋" w:hAnsi="仿宋" w:eastAsia="仿宋"/>
          <w:sz w:val="32"/>
          <w:szCs w:val="32"/>
        </w:rPr>
      </w:pPr>
    </w:p>
    <w:p w14:paraId="12F13142">
      <w:pPr>
        <w:rPr>
          <w:rFonts w:ascii="仿宋" w:hAnsi="仿宋" w:eastAsia="仿宋"/>
          <w:sz w:val="32"/>
          <w:szCs w:val="32"/>
        </w:rPr>
      </w:pPr>
    </w:p>
    <w:p w14:paraId="3B5E35F7">
      <w:pPr>
        <w:rPr>
          <w:rFonts w:ascii="仿宋" w:hAnsi="仿宋" w:eastAsia="仿宋"/>
          <w:sz w:val="32"/>
          <w:szCs w:val="32"/>
        </w:rPr>
      </w:pPr>
    </w:p>
    <w:p w14:paraId="5E85C762">
      <w:pPr>
        <w:rPr>
          <w:rFonts w:ascii="仿宋" w:hAnsi="仿宋" w:eastAsia="仿宋"/>
          <w:sz w:val="32"/>
          <w:szCs w:val="32"/>
        </w:rPr>
      </w:pPr>
    </w:p>
    <w:p w14:paraId="492A7142">
      <w:pPr>
        <w:rPr>
          <w:rFonts w:ascii="仿宋" w:hAnsi="仿宋" w:eastAsia="仿宋"/>
          <w:sz w:val="32"/>
          <w:szCs w:val="32"/>
        </w:rPr>
      </w:pPr>
    </w:p>
    <w:p w14:paraId="04A62745">
      <w:pPr>
        <w:rPr>
          <w:rFonts w:ascii="仿宋" w:hAnsi="仿宋" w:eastAsia="仿宋"/>
          <w:sz w:val="32"/>
          <w:szCs w:val="32"/>
        </w:rPr>
      </w:pPr>
    </w:p>
    <w:p w14:paraId="131BCBB4">
      <w:pPr>
        <w:rPr>
          <w:rFonts w:hint="eastAsia" w:ascii="仿宋" w:hAnsi="仿宋" w:eastAsia="仿宋"/>
          <w:b/>
          <w:sz w:val="32"/>
          <w:szCs w:val="32"/>
        </w:rPr>
      </w:pPr>
    </w:p>
    <w:p w14:paraId="0119DBAF">
      <w:pPr>
        <w:rPr>
          <w:rFonts w:hint="eastAsia" w:ascii="仿宋" w:hAnsi="仿宋" w:eastAsia="仿宋"/>
          <w:b/>
          <w:sz w:val="32"/>
          <w:szCs w:val="32"/>
        </w:rPr>
      </w:pPr>
    </w:p>
    <w:p w14:paraId="0D2A49F6">
      <w:pPr>
        <w:rPr>
          <w:rFonts w:hint="default" w:ascii="仿宋" w:hAnsi="仿宋" w:eastAsia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32"/>
          <w:szCs w:val="32"/>
          <w:lang w:val="en-US" w:eastAsia="zh-CN"/>
        </w:rPr>
        <w:t>请根据自己的实际情况填写。</w:t>
      </w:r>
    </w:p>
    <w:p w14:paraId="3E749F6A">
      <w:pPr>
        <w:rPr>
          <w:rFonts w:hint="eastAsia" w:ascii="仿宋" w:hAnsi="仿宋" w:eastAsia="仿宋"/>
          <w:b/>
          <w:sz w:val="32"/>
          <w:szCs w:val="32"/>
        </w:rPr>
      </w:pPr>
    </w:p>
    <w:p w14:paraId="71042F18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第四步：</w:t>
      </w:r>
    </w:p>
    <w:p w14:paraId="4E93B2B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填写完所有资料后，点击“下一步”，核对个人信息并输入验证码，点击“提交”。</w:t>
      </w:r>
    </w:p>
    <w:p w14:paraId="62E19D8D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879725" cy="4783455"/>
            <wp:effectExtent l="0" t="0" r="15875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910" r="-175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78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AB5FD">
      <w:pPr>
        <w:rPr>
          <w:rFonts w:hint="eastAsia" w:ascii="仿宋" w:hAnsi="仿宋" w:eastAsia="仿宋"/>
          <w:b/>
          <w:sz w:val="32"/>
          <w:szCs w:val="32"/>
        </w:rPr>
      </w:pPr>
    </w:p>
    <w:p w14:paraId="139CF84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其他：</w:t>
      </w:r>
    </w:p>
    <w:p w14:paraId="3A6C15EC"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转接申请提交后，团组织审核通过，转接就完成了。在审核过程中，可进入“组织关系转接记录”页面查询进度。</w:t>
      </w:r>
    </w:p>
    <w:p w14:paraId="3B7E21CB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1297305</wp:posOffset>
            </wp:positionH>
            <wp:positionV relativeFrom="paragraph">
              <wp:posOffset>166370</wp:posOffset>
            </wp:positionV>
            <wp:extent cx="2879725" cy="5236845"/>
            <wp:effectExtent l="0" t="0" r="15875" b="20955"/>
            <wp:wrapNone/>
            <wp:docPr id="14" name="图片 14" descr="0387bbc8dafff8ec6f5d2d92602c7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387bbc8dafff8ec6f5d2d92602c7c5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70827">
      <w:pPr>
        <w:jc w:val="center"/>
        <w:rPr>
          <w:rFonts w:hint="eastAsia" w:ascii="仿宋" w:hAnsi="仿宋" w:eastAsia="仿宋"/>
          <w:sz w:val="32"/>
          <w:szCs w:val="32"/>
        </w:rPr>
      </w:pPr>
    </w:p>
    <w:p w14:paraId="48E7A008">
      <w:pPr>
        <w:jc w:val="center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方正小标宋简体"/>
          <w:b/>
          <w:sz w:val="32"/>
          <w:szCs w:val="32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-197485</wp:posOffset>
            </wp:positionH>
            <wp:positionV relativeFrom="paragraph">
              <wp:posOffset>105410</wp:posOffset>
            </wp:positionV>
            <wp:extent cx="5701665" cy="8340090"/>
            <wp:effectExtent l="0" t="0" r="13335" b="16510"/>
            <wp:wrapNone/>
            <wp:docPr id="5" name="图片 4" descr="附件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附件2-1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665" cy="834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2C3D3">
      <w:pPr>
        <w:jc w:val="both"/>
        <w:rPr>
          <w:rFonts w:hint="eastAsia" w:ascii="仿宋" w:hAnsi="仿宋" w:eastAsia="仿宋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3E6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6E769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E6E769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442E6C"/>
    <w:rsid w:val="000843AC"/>
    <w:rsid w:val="000A6FD1"/>
    <w:rsid w:val="0010640D"/>
    <w:rsid w:val="00181961"/>
    <w:rsid w:val="0022550F"/>
    <w:rsid w:val="00234DE9"/>
    <w:rsid w:val="002D2863"/>
    <w:rsid w:val="0035392E"/>
    <w:rsid w:val="00361B4F"/>
    <w:rsid w:val="00442E6C"/>
    <w:rsid w:val="0044552B"/>
    <w:rsid w:val="00510D59"/>
    <w:rsid w:val="00537500"/>
    <w:rsid w:val="005A6355"/>
    <w:rsid w:val="005D51AC"/>
    <w:rsid w:val="005E3E01"/>
    <w:rsid w:val="00600948"/>
    <w:rsid w:val="007633AB"/>
    <w:rsid w:val="007664A6"/>
    <w:rsid w:val="007E6E8F"/>
    <w:rsid w:val="0084459E"/>
    <w:rsid w:val="00881FD5"/>
    <w:rsid w:val="008E3CA5"/>
    <w:rsid w:val="0091227D"/>
    <w:rsid w:val="00B13E14"/>
    <w:rsid w:val="00B1495F"/>
    <w:rsid w:val="00C07D68"/>
    <w:rsid w:val="00D317BB"/>
    <w:rsid w:val="00D535E8"/>
    <w:rsid w:val="00DA0DDF"/>
    <w:rsid w:val="00E44968"/>
    <w:rsid w:val="00E54C0E"/>
    <w:rsid w:val="00EC19A1"/>
    <w:rsid w:val="00ED1CB1"/>
    <w:rsid w:val="00F123AE"/>
    <w:rsid w:val="00F23EF5"/>
    <w:rsid w:val="00FB7B67"/>
    <w:rsid w:val="028800A1"/>
    <w:rsid w:val="37E560B7"/>
    <w:rsid w:val="6D373CD1"/>
    <w:rsid w:val="6FDF0DEC"/>
    <w:rsid w:val="7D606C5F"/>
    <w:rsid w:val="7FB6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263</Words>
  <Characters>264</Characters>
  <Lines>2</Lines>
  <Paragraphs>1</Paragraphs>
  <TotalTime>3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2020-09-17T22:08:00Z</dcterms:created>
  <dc:creator>Administrator</dc:creator>
  <cp:lastModifiedBy>17835096520</cp:lastModifiedBy>
  <dcterms:modified xsi:type="dcterms:W3CDTF">2026-07-28T03:51:35Z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6CBE13F7425F4CA7BF7C5774C1A23A9B_13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